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02" w:rsidRPr="00907DCF" w:rsidRDefault="00E858FF" w:rsidP="00EE0502">
      <w:pPr>
        <w:spacing w:after="0"/>
        <w:jc w:val="center"/>
        <w:rPr>
          <w:b/>
          <w:sz w:val="32"/>
          <w:szCs w:val="32"/>
        </w:rPr>
      </w:pPr>
      <w:r w:rsidRPr="00907DCF">
        <w:rPr>
          <w:b/>
          <w:sz w:val="32"/>
          <w:szCs w:val="32"/>
        </w:rPr>
        <w:t xml:space="preserve">DANH MỤC </w:t>
      </w:r>
      <w:r w:rsidR="00D85F61" w:rsidRPr="00907DCF">
        <w:rPr>
          <w:b/>
          <w:sz w:val="32"/>
          <w:szCs w:val="32"/>
        </w:rPr>
        <w:t>CÁC VĂN BẢN CHỈ ĐẠO THỰC HIỆN</w:t>
      </w:r>
      <w:r w:rsidR="00EE0502" w:rsidRPr="00907DCF">
        <w:rPr>
          <w:b/>
          <w:sz w:val="32"/>
          <w:szCs w:val="32"/>
        </w:rPr>
        <w:t xml:space="preserve"> </w:t>
      </w:r>
    </w:p>
    <w:p w:rsidR="00E858FF" w:rsidRPr="00907DCF" w:rsidRDefault="00EE0502" w:rsidP="00EE0502">
      <w:pPr>
        <w:spacing w:after="0"/>
        <w:jc w:val="center"/>
        <w:rPr>
          <w:b/>
          <w:sz w:val="32"/>
          <w:szCs w:val="32"/>
        </w:rPr>
      </w:pPr>
      <w:r w:rsidRPr="00907DCF">
        <w:rPr>
          <w:b/>
          <w:sz w:val="32"/>
          <w:szCs w:val="32"/>
        </w:rPr>
        <w:t>LĨNH VỰC TÀI CHÍNH, KẾ TOÁN</w:t>
      </w:r>
    </w:p>
    <w:p w:rsidR="00EE0502" w:rsidRDefault="00EE0502" w:rsidP="00EE0502">
      <w:pPr>
        <w:spacing w:after="0"/>
        <w:jc w:val="center"/>
        <w:rPr>
          <w:b/>
        </w:rPr>
      </w:pPr>
    </w:p>
    <w:tbl>
      <w:tblPr>
        <w:tblStyle w:val="TableGrid"/>
        <w:tblW w:w="10350" w:type="dxa"/>
        <w:jc w:val="center"/>
        <w:tblLook w:val="04A0" w:firstRow="1" w:lastRow="0" w:firstColumn="1" w:lastColumn="0" w:noHBand="0" w:noVBand="1"/>
      </w:tblPr>
      <w:tblGrid>
        <w:gridCol w:w="561"/>
        <w:gridCol w:w="1347"/>
        <w:gridCol w:w="3485"/>
        <w:gridCol w:w="3787"/>
        <w:gridCol w:w="1170"/>
      </w:tblGrid>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5C37" w:rsidRDefault="00BE5C37">
            <w:pPr>
              <w:jc w:val="center"/>
              <w:rPr>
                <w:b/>
              </w:rPr>
            </w:pPr>
            <w:r>
              <w:rPr>
                <w:b/>
              </w:rPr>
              <w:t>Stt</w:t>
            </w:r>
          </w:p>
        </w:tc>
        <w:tc>
          <w:tcPr>
            <w:tcW w:w="1347" w:type="dxa"/>
            <w:tcBorders>
              <w:top w:val="single" w:sz="4" w:space="0" w:color="auto"/>
              <w:left w:val="single" w:sz="4" w:space="0" w:color="auto"/>
              <w:bottom w:val="single" w:sz="4" w:space="0" w:color="auto"/>
              <w:right w:val="single" w:sz="4" w:space="0" w:color="auto"/>
            </w:tcBorders>
            <w:vAlign w:val="center"/>
            <w:hideMark/>
          </w:tcPr>
          <w:p w:rsidR="00BE5C37" w:rsidRDefault="00BE5C37">
            <w:pPr>
              <w:jc w:val="center"/>
              <w:rPr>
                <w:b/>
              </w:rPr>
            </w:pPr>
            <w:r>
              <w:rPr>
                <w:b/>
              </w:rPr>
              <w:t>Hình thức</w:t>
            </w:r>
          </w:p>
        </w:tc>
        <w:tc>
          <w:tcPr>
            <w:tcW w:w="3485" w:type="dxa"/>
            <w:tcBorders>
              <w:top w:val="single" w:sz="4" w:space="0" w:color="auto"/>
              <w:left w:val="single" w:sz="4" w:space="0" w:color="auto"/>
              <w:bottom w:val="single" w:sz="4" w:space="0" w:color="auto"/>
              <w:right w:val="single" w:sz="4" w:space="0" w:color="auto"/>
            </w:tcBorders>
            <w:vAlign w:val="center"/>
            <w:hideMark/>
          </w:tcPr>
          <w:p w:rsidR="00BE5C37" w:rsidRDefault="00BE5C37">
            <w:pPr>
              <w:jc w:val="center"/>
              <w:rPr>
                <w:b/>
              </w:rPr>
            </w:pPr>
            <w:r>
              <w:rPr>
                <w:b/>
              </w:rPr>
              <w:t>Ký hiệu, ngày, tháng, năm</w:t>
            </w:r>
          </w:p>
        </w:tc>
        <w:tc>
          <w:tcPr>
            <w:tcW w:w="3787" w:type="dxa"/>
            <w:tcBorders>
              <w:top w:val="single" w:sz="4" w:space="0" w:color="auto"/>
              <w:left w:val="single" w:sz="4" w:space="0" w:color="auto"/>
              <w:bottom w:val="single" w:sz="4" w:space="0" w:color="auto"/>
              <w:right w:val="single" w:sz="4" w:space="0" w:color="auto"/>
            </w:tcBorders>
            <w:vAlign w:val="center"/>
            <w:hideMark/>
          </w:tcPr>
          <w:p w:rsidR="00BE5C37" w:rsidRDefault="00BE5C37">
            <w:pPr>
              <w:jc w:val="center"/>
              <w:rPr>
                <w:b/>
              </w:rPr>
            </w:pPr>
            <w:r>
              <w:rPr>
                <w:b/>
              </w:rPr>
              <w:t>Trích yếu</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b/>
              </w:rPr>
            </w:pPr>
            <w:r>
              <w:rPr>
                <w:b/>
              </w:rPr>
              <w:t>Tải về</w:t>
            </w:r>
          </w:p>
        </w:tc>
      </w:tr>
      <w:tr w:rsidR="00BE5C37" w:rsidTr="00BE5C37">
        <w:trPr>
          <w:jc w:val="center"/>
        </w:trPr>
        <w:tc>
          <w:tcPr>
            <w:tcW w:w="5393" w:type="dxa"/>
            <w:gridSpan w:val="3"/>
            <w:tcBorders>
              <w:top w:val="single" w:sz="4" w:space="0" w:color="auto"/>
              <w:left w:val="single" w:sz="4" w:space="0" w:color="auto"/>
              <w:bottom w:val="single" w:sz="4" w:space="0" w:color="auto"/>
              <w:right w:val="single" w:sz="4" w:space="0" w:color="auto"/>
            </w:tcBorders>
            <w:vAlign w:val="center"/>
          </w:tcPr>
          <w:p w:rsidR="00BE5C37" w:rsidRDefault="00BE5C37">
            <w:pPr>
              <w:jc w:val="center"/>
              <w:rPr>
                <w:b/>
              </w:rPr>
            </w:pPr>
            <w:r>
              <w:rPr>
                <w:b/>
              </w:rPr>
              <w:t>VĂN BẢN TRUNG ƯƠNG</w:t>
            </w:r>
          </w:p>
        </w:tc>
        <w:tc>
          <w:tcPr>
            <w:tcW w:w="3787" w:type="dxa"/>
            <w:tcBorders>
              <w:top w:val="single" w:sz="4" w:space="0" w:color="auto"/>
              <w:left w:val="single" w:sz="4" w:space="0" w:color="auto"/>
              <w:bottom w:val="single" w:sz="4" w:space="0" w:color="auto"/>
              <w:right w:val="single" w:sz="4" w:space="0" w:color="auto"/>
            </w:tcBorders>
            <w:vAlign w:val="center"/>
          </w:tcPr>
          <w:p w:rsidR="00BE5C37" w:rsidRDefault="00BE5C37">
            <w:pPr>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b/>
              </w:rPr>
            </w:pP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954E7A" w:rsidRDefault="00BE5C37"/>
          <w:p w:rsidR="00BE5C37" w:rsidRPr="00954E7A" w:rsidRDefault="00BE5C37">
            <w:r w:rsidRPr="00954E7A">
              <w:t>1</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54E7A">
            <w:pPr>
              <w:jc w:val="center"/>
            </w:pPr>
          </w:p>
          <w:p w:rsidR="00BE5C37" w:rsidRPr="00213A30" w:rsidRDefault="00BE5C37" w:rsidP="00954E7A">
            <w:pPr>
              <w:jc w:val="center"/>
            </w:pPr>
            <w:r w:rsidRPr="00213A30">
              <w:t>Luật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pPr>
              <w:rPr>
                <w:rFonts w:eastAsia="Times New Roman" w:cs="Times New Roman"/>
                <w:szCs w:val="28"/>
              </w:rPr>
            </w:pPr>
          </w:p>
          <w:p w:rsidR="00BE5C37" w:rsidRPr="00213A30" w:rsidRDefault="00BE5C37">
            <w:pPr>
              <w:rPr>
                <w:rFonts w:eastAsia="Times New Roman" w:cs="Times New Roman"/>
                <w:szCs w:val="28"/>
              </w:rPr>
            </w:pPr>
            <w:r w:rsidRPr="00213A30">
              <w:rPr>
                <w:rFonts w:eastAsia="Times New Roman" w:cs="Times New Roman"/>
                <w:szCs w:val="28"/>
              </w:rPr>
              <w:t>83/2015/QH11</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rFonts w:eastAsia="Times New Roman" w:cs="Times New Roman"/>
                <w:szCs w:val="28"/>
              </w:rPr>
            </w:pPr>
          </w:p>
          <w:p w:rsidR="00BE5C37" w:rsidRDefault="00BE5C37" w:rsidP="00907DCF">
            <w:pPr>
              <w:jc w:val="both"/>
              <w:rPr>
                <w:rFonts w:eastAsia="Times New Roman" w:cs="Times New Roman"/>
                <w:szCs w:val="28"/>
              </w:rPr>
            </w:pPr>
            <w:r>
              <w:rPr>
                <w:rFonts w:eastAsia="Times New Roman" w:cs="Times New Roman"/>
                <w:szCs w:val="28"/>
              </w:rPr>
              <w:t>Luật Ngân sách</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rFonts w:eastAsia="Times New Roman" w:cs="Times New Roman"/>
                <w:szCs w:val="28"/>
              </w:rPr>
            </w:pPr>
            <w:r>
              <w:rPr>
                <w:rFonts w:eastAsia="Times New Roman" w:cs="Times New Roman"/>
                <w:noProof/>
                <w:szCs w:val="28"/>
              </w:rPr>
              <w:drawing>
                <wp:inline distT="0" distB="0" distL="0" distR="0">
                  <wp:extent cx="489600" cy="489600"/>
                  <wp:effectExtent l="0" t="0" r="5715" b="5715"/>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954E7A" w:rsidRDefault="00BE5C37"/>
          <w:p w:rsidR="00BE5C37" w:rsidRPr="00954E7A" w:rsidRDefault="00BE5C37">
            <w:r w:rsidRPr="00954E7A">
              <w:t>2</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54E7A">
            <w:pPr>
              <w:jc w:val="center"/>
              <w:rPr>
                <w:szCs w:val="28"/>
              </w:rPr>
            </w:pPr>
          </w:p>
          <w:p w:rsidR="00BE5C37" w:rsidRPr="00213A30" w:rsidRDefault="00BE5C37" w:rsidP="00954E7A">
            <w:pPr>
              <w:jc w:val="center"/>
              <w:rPr>
                <w:szCs w:val="28"/>
              </w:rPr>
            </w:pPr>
            <w:r w:rsidRPr="00213A30">
              <w:rPr>
                <w:szCs w:val="28"/>
              </w:rPr>
              <w:t>Luật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pPr>
              <w:rPr>
                <w:szCs w:val="28"/>
              </w:rPr>
            </w:pPr>
          </w:p>
          <w:p w:rsidR="00BE5C37" w:rsidRPr="00213A30" w:rsidRDefault="00BE5C37">
            <w:pPr>
              <w:rPr>
                <w:szCs w:val="28"/>
              </w:rPr>
            </w:pPr>
            <w:r w:rsidRPr="00213A30">
              <w:rPr>
                <w:rFonts w:eastAsia="Times New Roman" w:cs="Times New Roman"/>
                <w:szCs w:val="28"/>
              </w:rPr>
              <w:t>15/2017/QH14</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p>
          <w:p w:rsidR="00BE5C37" w:rsidRDefault="00BE5C37" w:rsidP="00907DCF">
            <w:pPr>
              <w:jc w:val="both"/>
              <w:rPr>
                <w:szCs w:val="28"/>
              </w:rPr>
            </w:pPr>
            <w:r>
              <w:rPr>
                <w:szCs w:val="28"/>
              </w:rPr>
              <w:t>Luật Quản lý, sử dụng tài sản công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954E7A" w:rsidRDefault="00BE5C37">
            <w:r>
              <w:t>3</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54E7A">
            <w:pPr>
              <w:jc w:val="center"/>
              <w:rPr>
                <w:szCs w:val="28"/>
              </w:rPr>
            </w:pPr>
            <w:r w:rsidRPr="00213A30">
              <w:rPr>
                <w:szCs w:val="28"/>
              </w:rPr>
              <w:t>Luật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pPr>
              <w:rPr>
                <w:szCs w:val="28"/>
              </w:rPr>
            </w:pPr>
            <w:r w:rsidRPr="00213A30">
              <w:rPr>
                <w:rFonts w:eastAsia="Times New Roman" w:cs="Times New Roman"/>
                <w:szCs w:val="28"/>
              </w:rPr>
              <w:t>45/2019/QH14</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Luật Lao động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954E7A" w:rsidRDefault="00BE5C37">
            <w:r>
              <w:t>4</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54E7A">
            <w:pPr>
              <w:jc w:val="center"/>
              <w:rPr>
                <w:szCs w:val="28"/>
              </w:rPr>
            </w:pPr>
          </w:p>
          <w:p w:rsidR="00BE5C37" w:rsidRPr="00213A30" w:rsidRDefault="00BE5C37" w:rsidP="00954E7A">
            <w:pPr>
              <w:jc w:val="center"/>
              <w:rPr>
                <w:szCs w:val="28"/>
              </w:rPr>
            </w:pPr>
            <w:r w:rsidRPr="00213A30">
              <w:rPr>
                <w:szCs w:val="28"/>
              </w:rPr>
              <w:t>Nghị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6971AF">
            <w:pPr>
              <w:jc w:val="both"/>
              <w:rPr>
                <w:szCs w:val="28"/>
              </w:rPr>
            </w:pPr>
          </w:p>
          <w:p w:rsidR="00BE5C37" w:rsidRPr="00213A30" w:rsidRDefault="00BE5C37" w:rsidP="006971AF">
            <w:pPr>
              <w:jc w:val="both"/>
              <w:rPr>
                <w:szCs w:val="28"/>
              </w:rPr>
            </w:pPr>
            <w:r w:rsidRPr="00213A30">
              <w:rPr>
                <w:szCs w:val="28"/>
              </w:rPr>
              <w:t>117/2013/NĐ-CP ngày 07/10/2013</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Sửa đổi, bổ sung một số điều của Nghị định số 130/2005/NĐ-CP ngày 17/10/2005 của Chính phủ quy định chế độ tự chủ, tự chịu trách nhiệm về sử dụng biên chế và kinh phí quản lý hành chính đối với cơ quan nhà nước</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954E7A" w:rsidRDefault="00BE5C37">
            <w:r>
              <w:t>5</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2A4974">
            <w:pPr>
              <w:rPr>
                <w:szCs w:val="28"/>
              </w:rPr>
            </w:pPr>
          </w:p>
          <w:p w:rsidR="00BE5C37" w:rsidRPr="00213A30" w:rsidRDefault="00BE5C37" w:rsidP="002A4974">
            <w:pPr>
              <w:rPr>
                <w:szCs w:val="28"/>
              </w:rPr>
            </w:pPr>
            <w:r w:rsidRPr="00213A30">
              <w:rPr>
                <w:szCs w:val="28"/>
              </w:rPr>
              <w:t>Nghị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6971AF">
            <w:pPr>
              <w:jc w:val="both"/>
              <w:rPr>
                <w:szCs w:val="28"/>
              </w:rPr>
            </w:pPr>
            <w:r w:rsidRPr="00213A30">
              <w:rPr>
                <w:szCs w:val="28"/>
              </w:rPr>
              <w:t>151/2017/NĐ-CP ngày 26/12/2017</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chi tiết một số điều của Luật quản lý, sử dụng tài sản công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954E7A" w:rsidRDefault="00BE5C37">
            <w:r>
              <w:t>6</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p>
          <w:p w:rsidR="00BE5C37" w:rsidRPr="00213A30" w:rsidRDefault="00BE5C37" w:rsidP="00E66416">
            <w:pPr>
              <w:jc w:val="center"/>
              <w:rPr>
                <w:szCs w:val="28"/>
              </w:rPr>
            </w:pPr>
            <w:r w:rsidRPr="00213A30">
              <w:rPr>
                <w:szCs w:val="28"/>
              </w:rPr>
              <w:t>Nghị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6971AF">
            <w:pPr>
              <w:jc w:val="both"/>
              <w:rPr>
                <w:szCs w:val="28"/>
              </w:rPr>
            </w:pPr>
          </w:p>
          <w:p w:rsidR="00BE5C37" w:rsidRPr="00213A30" w:rsidRDefault="00BE5C37" w:rsidP="006971AF">
            <w:pPr>
              <w:jc w:val="both"/>
              <w:rPr>
                <w:szCs w:val="28"/>
              </w:rPr>
            </w:pPr>
            <w:r w:rsidRPr="00213A30">
              <w:rPr>
                <w:szCs w:val="28"/>
              </w:rPr>
              <w:t>04/2016/NĐ-CP ngày 06/01/2016</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p>
          <w:p w:rsidR="00BE5C37" w:rsidRDefault="00BE5C37" w:rsidP="00907DCF">
            <w:pPr>
              <w:jc w:val="both"/>
              <w:rPr>
                <w:szCs w:val="28"/>
              </w:rPr>
            </w:pPr>
            <w:r>
              <w:rPr>
                <w:szCs w:val="28"/>
              </w:rPr>
              <w:t>Sửa đổi, bổ sung một số điều của Nghị định số 52/2009/NĐ-CP ngày 03/6/2009 của Chính phủ quy định chi tiết và hướng dẫn thi hành một số điều của Luật quản lý, sử dụng tài sản công</w:t>
            </w:r>
          </w:p>
          <w:p w:rsidR="00BE5C37" w:rsidRDefault="00BE5C37" w:rsidP="00907DCF">
            <w:pPr>
              <w:jc w:val="both"/>
              <w:rPr>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954E7A" w:rsidRDefault="00BE5C37">
            <w:r>
              <w:t>7</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p>
          <w:p w:rsidR="00BE5C37" w:rsidRPr="00213A30" w:rsidRDefault="00BE5C37" w:rsidP="00E66416">
            <w:pPr>
              <w:jc w:val="center"/>
              <w:rPr>
                <w:szCs w:val="28"/>
              </w:rPr>
            </w:pPr>
            <w:r w:rsidRPr="00213A30">
              <w:rPr>
                <w:szCs w:val="28"/>
              </w:rPr>
              <w:t>Nghị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p>
          <w:p w:rsidR="00BE5C37" w:rsidRPr="00213A30" w:rsidRDefault="00BE5C37" w:rsidP="00E66416">
            <w:pPr>
              <w:jc w:val="both"/>
              <w:rPr>
                <w:szCs w:val="28"/>
              </w:rPr>
            </w:pPr>
            <w:r w:rsidRPr="00213A30">
              <w:rPr>
                <w:szCs w:val="28"/>
              </w:rPr>
              <w:t>145/2020/NĐ-CP ngày 14/12/2020</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chi tiết và hướng dẫn thi hành một số điều của Bộ Luật Lao động về điều kiện lao động và quan hệ lao động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954E7A" w:rsidRDefault="00BE5C37">
            <w:r>
              <w:t>8</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2A4974">
            <w:pPr>
              <w:rPr>
                <w:szCs w:val="28"/>
              </w:rPr>
            </w:pPr>
          </w:p>
          <w:p w:rsidR="00BE5C37" w:rsidRPr="00213A30" w:rsidRDefault="00BE5C37" w:rsidP="002A4974">
            <w:pPr>
              <w:rPr>
                <w:szCs w:val="28"/>
              </w:rPr>
            </w:pPr>
            <w:r w:rsidRPr="00213A30">
              <w:rPr>
                <w:szCs w:val="28"/>
              </w:rPr>
              <w:t xml:space="preserve">Thông tư </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BE5C37" w:rsidP="00E66416">
            <w:pPr>
              <w:jc w:val="both"/>
              <w:rPr>
                <w:szCs w:val="28"/>
              </w:rPr>
            </w:pPr>
            <w:r w:rsidRPr="00213A30">
              <w:rPr>
                <w:szCs w:val="28"/>
              </w:rPr>
              <w:t>05/2005/TT-BNV ngày 05/01/2005</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 xml:space="preserve">Hướng dẫn thực hiện chế độ phụ cấp trách nhiệm trong công việc đối với cán bộ, công chức, viên chức </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Default="00BE5C37"/>
          <w:p w:rsidR="00BE5C37" w:rsidRPr="00954E7A" w:rsidRDefault="00BE5C37">
            <w:r>
              <w:t>9</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BE5C37" w:rsidP="00E66416">
            <w:pPr>
              <w:jc w:val="both"/>
              <w:rPr>
                <w:szCs w:val="28"/>
              </w:rPr>
            </w:pPr>
            <w:r w:rsidRPr="00213A30">
              <w:rPr>
                <w:szCs w:val="28"/>
              </w:rPr>
              <w:t>45/2018/TT-BTC ngày 07/5/2018</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p>
          <w:p w:rsidR="00BE5C37" w:rsidRDefault="00BE5C37" w:rsidP="00907DCF">
            <w:pPr>
              <w:jc w:val="both"/>
              <w:rPr>
                <w:szCs w:val="28"/>
              </w:rPr>
            </w:pPr>
            <w:r>
              <w:rPr>
                <w:szCs w:val="28"/>
              </w:rPr>
              <w:t>Hướng dẫn chế độ quản lý, tính hao mòn, khấu hao tài sản cố định do Nhà nước giao cho doanh nghiệp quản lý không tính thành phần vốn Nhà nước tại doanh nghiệp</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Default="00BE5C37"/>
          <w:p w:rsidR="00BE5C37" w:rsidRPr="00213A30" w:rsidRDefault="00BE5C37">
            <w:r w:rsidRPr="00213A30">
              <w:t>10</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BE5C37" w:rsidP="00E66416">
            <w:pPr>
              <w:jc w:val="both"/>
              <w:rPr>
                <w:szCs w:val="28"/>
              </w:rPr>
            </w:pPr>
            <w:r w:rsidRPr="00213A30">
              <w:rPr>
                <w:szCs w:val="28"/>
              </w:rPr>
              <w:t>36/2018/TT-BTC ngày 30/3/2018</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Hướng dẫn việc lập dự toán, quản lý, sử dụng và quyết toán kinh phí dành cho công tác đào tạo, bồi dưỡng cán bộ, công chức, viên chức</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10" name="Picture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r w:rsidRPr="00213A30">
              <w:t>11</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A30BF6" w:rsidP="00E66416">
            <w:pPr>
              <w:jc w:val="both"/>
              <w:rPr>
                <w:szCs w:val="28"/>
              </w:rPr>
            </w:pPr>
            <w:r>
              <w:rPr>
                <w:szCs w:val="28"/>
              </w:rPr>
              <w:t>1</w:t>
            </w:r>
            <w:r w:rsidR="00BE5C37" w:rsidRPr="00213A30">
              <w:rPr>
                <w:szCs w:val="28"/>
              </w:rPr>
              <w:t>4</w:t>
            </w:r>
            <w:r>
              <w:rPr>
                <w:szCs w:val="28"/>
              </w:rPr>
              <w:t>1</w:t>
            </w:r>
            <w:r w:rsidR="00BE5C37" w:rsidRPr="00213A30">
              <w:rPr>
                <w:szCs w:val="28"/>
              </w:rPr>
              <w:t>/2011/TT-BTC ngày 20/10/2011</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chế độ thanh toán tiền nghỉ phép hằng năm đối với cán bộ, công chức, viên chức và người lao động làm việc trong các cơ quan nhà nước và đơn vị sự nghiệp công lập</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11"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trHeight w:val="1680"/>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r w:rsidRPr="00213A30">
              <w:t>12</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BE5C37" w:rsidP="00E66416">
            <w:pPr>
              <w:jc w:val="both"/>
              <w:rPr>
                <w:szCs w:val="28"/>
              </w:rPr>
            </w:pPr>
            <w:r w:rsidRPr="00213A30">
              <w:rPr>
                <w:szCs w:val="28"/>
              </w:rPr>
              <w:t>327/2016/TT-BTC ngày 26/12/2016</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việc lập dự toán, quản lý, sử dụng và quyết toán kinh phí được trích từ các khoản thu hồi phát hiện qua công tác thanh tra đã thực nộp vào ngân sách Nhà nước</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1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r w:rsidRPr="00213A30">
              <w:t>13</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r w:rsidRPr="00213A30">
              <w:rPr>
                <w:szCs w:val="28"/>
              </w:rPr>
              <w:t>40/2017/TT-BTC ngày 28/4/2016</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chế độ công tác phí, chế độ hội nghị</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drawing>
                <wp:inline distT="0" distB="0" distL="0" distR="0" wp14:anchorId="07AC9DCD" wp14:editId="042E654B">
                  <wp:extent cx="489600" cy="489600"/>
                  <wp:effectExtent l="0" t="0" r="5715" b="5715"/>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r w:rsidRPr="00213A30">
              <w:t>14</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Pr="00213A30" w:rsidRDefault="00BE5C37" w:rsidP="00E66416">
            <w:pPr>
              <w:jc w:val="both"/>
              <w:rPr>
                <w:szCs w:val="28"/>
              </w:rPr>
            </w:pPr>
            <w:r w:rsidRPr="00213A30">
              <w:rPr>
                <w:szCs w:val="28"/>
              </w:rPr>
              <w:t>57/2014/TT-BTC ngày 06/5/2014</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 xml:space="preserve">Sửa đổi, bổ sung một số điều của Thông tư số 114/2011/TT-BTC ngày 20/10/2011 Quy định chế độ thanh toán tiền nghỉ phép hằng năm đối với cán bộ, công chức, viên chức và người lao động làm việc trong các cơ quan nhà nước và </w:t>
            </w:r>
            <w:r>
              <w:rPr>
                <w:szCs w:val="28"/>
              </w:rPr>
              <w:lastRenderedPageBreak/>
              <w:t>đơn vị sự nghiệp công lập</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r>
              <w:rPr>
                <w:rFonts w:eastAsia="Times New Roman" w:cs="Times New Roman"/>
                <w:noProof/>
                <w:szCs w:val="28"/>
              </w:rPr>
              <w:lastRenderedPageBreak/>
              <w:drawing>
                <wp:inline distT="0" distB="0" distL="0" distR="0" wp14:anchorId="07AC9DCD" wp14:editId="042E654B">
                  <wp:extent cx="489600" cy="489600"/>
                  <wp:effectExtent l="0" t="0" r="5715" b="5715"/>
                  <wp:docPr id="14" name="Picture 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p w:rsidR="00BE5C37" w:rsidRPr="00213A30" w:rsidRDefault="00BE5C37">
            <w:r w:rsidRPr="00213A30">
              <w:t>15</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szCs w:val="28"/>
              </w:rPr>
            </w:pPr>
          </w:p>
          <w:p w:rsidR="00BE5C37" w:rsidRDefault="00BE5C37" w:rsidP="00E66416">
            <w:pPr>
              <w:jc w:val="center"/>
              <w:rPr>
                <w:szCs w:val="28"/>
              </w:rPr>
            </w:pPr>
          </w:p>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both"/>
              <w:rPr>
                <w:szCs w:val="28"/>
              </w:rPr>
            </w:pPr>
          </w:p>
          <w:p w:rsidR="00BE5C37" w:rsidRDefault="00BE5C37" w:rsidP="00E66416">
            <w:pPr>
              <w:jc w:val="both"/>
              <w:rPr>
                <w:szCs w:val="28"/>
              </w:rPr>
            </w:pPr>
          </w:p>
          <w:p w:rsidR="00BE5C37" w:rsidRPr="00213A30" w:rsidRDefault="00BE5C37" w:rsidP="00E66416">
            <w:pPr>
              <w:jc w:val="both"/>
              <w:rPr>
                <w:szCs w:val="28"/>
              </w:rPr>
            </w:pPr>
            <w:r w:rsidRPr="00213A30">
              <w:rPr>
                <w:szCs w:val="28"/>
              </w:rPr>
              <w:t>58/2016/TT-BTC ngày 29/3/2016</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 xml:space="preserve">Quy định chi tiết việc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 </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15" name="Picture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r w:rsidRPr="00213A30">
              <w:t>16</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r w:rsidRPr="00213A30">
              <w:rPr>
                <w:szCs w:val="28"/>
              </w:rPr>
              <w:t>320/2016/TT-BTC ngày 14/12/2016</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chế độ bồi dưỡng đối với người làm nhiệm vụ tiếp công dân, xử lý đơn khiếu nại, tố cáo, kiến nghị, phản ánh</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16"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p w:rsidR="00BE5C37" w:rsidRPr="00213A30" w:rsidRDefault="00BE5C37">
            <w:r w:rsidRPr="00213A30">
              <w:t>17</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r w:rsidRPr="00213A30">
              <w:rPr>
                <w:szCs w:val="28"/>
              </w:rPr>
              <w:t>61/2017/TT-BTC ngày 15/6/2017</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Hướng dẫn về công khai ngân sách đối với đơn vị dự toán ngân sách, tổ chức được ngân sách nhà nước hỗ trợ</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17" name="Pictur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r w:rsidRPr="00213A30">
              <w:t>18</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r w:rsidRPr="00213A30">
              <w:rPr>
                <w:szCs w:val="28"/>
              </w:rPr>
              <w:t>90/2018/TT-BTC ngày 28/9/2018</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Sửa đổi, bổ sung một số điều Thông tư số 61/2017/TT-BTC ngày 15/6/2017 Hướng dẫn về công khai ngân sách đối với đơn vị dự toán ngân sách, tổ chức được ngân sách nhà nước hỗ trợ</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18" name="Picture 1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r w:rsidRPr="00213A30">
              <w:t>19</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r w:rsidRPr="00213A30">
              <w:rPr>
                <w:szCs w:val="28"/>
              </w:rPr>
              <w:t>Thông tư</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both"/>
              <w:rPr>
                <w:szCs w:val="28"/>
              </w:rPr>
            </w:pPr>
            <w:r w:rsidRPr="00213A30">
              <w:rPr>
                <w:szCs w:val="28"/>
              </w:rPr>
              <w:t>122/2021/TT-BTC ngày 24/12/2021</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về tổ chức thực hiện dự toán ngân sách Nhà nước năm 2022</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19" name="Picture 1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0" w:type="auto"/>
            <w:tcBorders>
              <w:top w:val="single" w:sz="4" w:space="0" w:color="auto"/>
              <w:left w:val="single" w:sz="4" w:space="0" w:color="auto"/>
              <w:bottom w:val="single" w:sz="4" w:space="0" w:color="auto"/>
              <w:right w:val="single" w:sz="4" w:space="0" w:color="auto"/>
            </w:tcBorders>
          </w:tcPr>
          <w:p w:rsidR="00BE5C37" w:rsidRPr="00213A30" w:rsidRDefault="00BE5C37">
            <w:r w:rsidRPr="00213A30">
              <w:t>20</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54E7A">
            <w:pPr>
              <w:jc w:val="center"/>
              <w:rPr>
                <w:szCs w:val="28"/>
              </w:rPr>
            </w:pPr>
            <w:r w:rsidRPr="00213A30">
              <w:rPr>
                <w:szCs w:val="28"/>
              </w:rPr>
              <w:t>Quyết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6971AF">
            <w:pPr>
              <w:jc w:val="both"/>
              <w:rPr>
                <w:szCs w:val="28"/>
              </w:rPr>
            </w:pPr>
            <w:r w:rsidRPr="00213A30">
              <w:rPr>
                <w:szCs w:val="28"/>
              </w:rPr>
              <w:t>50/2017/QĐ-TTg ngày 31/12/2017</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Quy định tiêu chuẩn, định mức sử dụng máy móc, thiết bị</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20" name="Picture 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szCs w:val="28"/>
              </w:rPr>
            </w:pPr>
          </w:p>
          <w:p w:rsidR="00BE5C37" w:rsidRPr="00213A30" w:rsidRDefault="00BE5C37" w:rsidP="009D02A6">
            <w:pPr>
              <w:jc w:val="center"/>
              <w:rPr>
                <w:szCs w:val="28"/>
              </w:rPr>
            </w:pPr>
            <w:r w:rsidRPr="00213A30">
              <w:rPr>
                <w:szCs w:val="28"/>
              </w:rPr>
              <w:t>21</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9D02A6">
            <w:pPr>
              <w:ind w:left="229"/>
              <w:jc w:val="center"/>
              <w:rPr>
                <w:szCs w:val="28"/>
              </w:rPr>
            </w:pPr>
            <w:r w:rsidRPr="00213A30">
              <w:rPr>
                <w:szCs w:val="28"/>
              </w:rPr>
              <w:t xml:space="preserve">Quyết </w:t>
            </w:r>
          </w:p>
          <w:p w:rsidR="00BE5C37" w:rsidRPr="00213A30" w:rsidRDefault="00BE5C37" w:rsidP="00E66416">
            <w:pPr>
              <w:jc w:val="center"/>
              <w:rPr>
                <w:szCs w:val="28"/>
              </w:rPr>
            </w:pPr>
            <w:r w:rsidRPr="00213A30">
              <w:rPr>
                <w:szCs w:val="28"/>
              </w:rPr>
              <w:t>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6971AF">
            <w:pPr>
              <w:jc w:val="both"/>
              <w:rPr>
                <w:szCs w:val="28"/>
              </w:rPr>
            </w:pPr>
            <w:r w:rsidRPr="00213A30">
              <w:rPr>
                <w:szCs w:val="28"/>
              </w:rPr>
              <w:t>17/2019/QĐ-TTg ngày 04/8/2019</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r>
              <w:rPr>
                <w:szCs w:val="28"/>
              </w:rPr>
              <w:t>Về việc một số gói thầu, nội dung mua sắm nhằm duy trì hoạt động thường xuyên được áp dụng hình thức lựa chọn nhà thầu trong trường hợp đặc biệt theo quy định tại Điều 26 Luật dấu thầu</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szCs w:val="28"/>
              </w:rPr>
            </w:pPr>
            <w:r>
              <w:rPr>
                <w:rFonts w:eastAsia="Times New Roman" w:cs="Times New Roman"/>
                <w:noProof/>
                <w:szCs w:val="28"/>
              </w:rPr>
              <w:drawing>
                <wp:inline distT="0" distB="0" distL="0" distR="0" wp14:anchorId="64EB5AA6" wp14:editId="34017D14">
                  <wp:extent cx="489600" cy="489600"/>
                  <wp:effectExtent l="0" t="0" r="5715" b="5715"/>
                  <wp:docPr id="21" name="Picture 2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393" w:type="dxa"/>
            <w:gridSpan w:val="3"/>
            <w:tcBorders>
              <w:top w:val="single" w:sz="4" w:space="0" w:color="auto"/>
              <w:left w:val="single" w:sz="4" w:space="0" w:color="auto"/>
              <w:bottom w:val="single" w:sz="4" w:space="0" w:color="auto"/>
              <w:right w:val="single" w:sz="4" w:space="0" w:color="auto"/>
            </w:tcBorders>
          </w:tcPr>
          <w:p w:rsidR="00BE5C37" w:rsidRPr="002A4974" w:rsidRDefault="00BE5C37" w:rsidP="00A73387">
            <w:pPr>
              <w:jc w:val="center"/>
              <w:rPr>
                <w:b/>
                <w:szCs w:val="28"/>
              </w:rPr>
            </w:pPr>
            <w:r w:rsidRPr="002A4974">
              <w:rPr>
                <w:b/>
                <w:szCs w:val="28"/>
              </w:rPr>
              <w:t>VĂN BẢN ĐỊA PHƯƠNG</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BE5C37" w:rsidP="00BE5C37">
            <w:pPr>
              <w:jc w:val="center"/>
              <w:rPr>
                <w:szCs w:val="28"/>
              </w:rPr>
            </w:pP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1</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A1D5C">
            <w:pPr>
              <w:jc w:val="center"/>
              <w:rPr>
                <w:rFonts w:cs="Times New Roman"/>
                <w:szCs w:val="28"/>
              </w:rPr>
            </w:pPr>
          </w:p>
          <w:p w:rsidR="00BE5C37" w:rsidRPr="00213A30" w:rsidRDefault="00BE5C37" w:rsidP="00EA1D5C">
            <w:pPr>
              <w:jc w:val="center"/>
              <w:rPr>
                <w:rFonts w:cs="Times New Roman"/>
                <w:szCs w:val="28"/>
              </w:rPr>
            </w:pPr>
          </w:p>
          <w:p w:rsidR="00BE5C37" w:rsidRPr="00213A30" w:rsidRDefault="00BE5C37" w:rsidP="00EA1D5C">
            <w:pPr>
              <w:jc w:val="center"/>
              <w:rPr>
                <w:rFonts w:cs="Times New Roman"/>
                <w:szCs w:val="28"/>
              </w:rPr>
            </w:pPr>
            <w:r w:rsidRPr="00213A30">
              <w:rPr>
                <w:rFonts w:cs="Times New Roman"/>
                <w:szCs w:val="28"/>
              </w:rPr>
              <w:t>Quyết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rFonts w:cs="Times New Roman"/>
                <w:szCs w:val="28"/>
              </w:rPr>
            </w:pPr>
          </w:p>
          <w:p w:rsidR="00BE5C37" w:rsidRPr="00213A30" w:rsidRDefault="00BE5C37" w:rsidP="00E66416">
            <w:pPr>
              <w:jc w:val="center"/>
              <w:rPr>
                <w:rFonts w:cs="Times New Roman"/>
                <w:szCs w:val="28"/>
              </w:rPr>
            </w:pPr>
          </w:p>
          <w:p w:rsidR="00BE5C37" w:rsidRPr="00213A30" w:rsidRDefault="00BE5C37" w:rsidP="00E66416">
            <w:pPr>
              <w:jc w:val="center"/>
              <w:rPr>
                <w:rFonts w:cs="Times New Roman"/>
                <w:szCs w:val="28"/>
              </w:rPr>
            </w:pPr>
            <w:r w:rsidRPr="00213A30">
              <w:rPr>
                <w:rFonts w:cs="Times New Roman"/>
                <w:szCs w:val="28"/>
              </w:rPr>
              <w:t>05/2010/QĐ-UBND ngày 17/3/2010</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spacing w:after="120"/>
              <w:jc w:val="both"/>
              <w:rPr>
                <w:rFonts w:cs="Times New Roman"/>
                <w:szCs w:val="28"/>
              </w:rPr>
            </w:pPr>
          </w:p>
          <w:p w:rsidR="00BE5C37" w:rsidRPr="00EA1D5C" w:rsidRDefault="00BE5C37" w:rsidP="00907DCF">
            <w:pPr>
              <w:spacing w:after="120"/>
              <w:jc w:val="both"/>
              <w:rPr>
                <w:rFonts w:cs="Times New Roman"/>
                <w:szCs w:val="28"/>
              </w:rPr>
            </w:pPr>
            <w:r>
              <w:rPr>
                <w:rFonts w:cs="Times New Roman"/>
                <w:szCs w:val="28"/>
              </w:rPr>
              <w:t>Sửa đổi, bổ sung Quyết định số 68/2005/QĐ-UBND ngày 30/12/2005 của UBND tỉnh Hậu Giang về việc ban hành chế độ chi tiêu hành chính, sự nghiệp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spacing w:after="120"/>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2" name="Picture 2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2</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Quyết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color w:val="000000"/>
                <w:szCs w:val="28"/>
              </w:rPr>
            </w:pPr>
          </w:p>
          <w:p w:rsidR="00BE5C37" w:rsidRPr="00213A30" w:rsidRDefault="00BE5C37" w:rsidP="00A73387">
            <w:pPr>
              <w:jc w:val="center"/>
              <w:rPr>
                <w:rFonts w:cs="Times New Roman"/>
                <w:szCs w:val="28"/>
              </w:rPr>
            </w:pPr>
            <w:r w:rsidRPr="00213A30">
              <w:rPr>
                <w:rFonts w:cs="Times New Roman"/>
                <w:color w:val="000000"/>
                <w:szCs w:val="28"/>
              </w:rPr>
              <w:t>68/2005/QĐ-UBND ngày 30/12/2005</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rFonts w:cs="Times New Roman"/>
                <w:szCs w:val="28"/>
              </w:rPr>
            </w:pPr>
          </w:p>
          <w:p w:rsidR="00BE5C37" w:rsidRPr="00EA1D5C" w:rsidRDefault="00BE5C37" w:rsidP="00907DCF">
            <w:pPr>
              <w:jc w:val="both"/>
              <w:rPr>
                <w:rFonts w:cs="Times New Roman"/>
                <w:szCs w:val="28"/>
              </w:rPr>
            </w:pPr>
            <w:r>
              <w:rPr>
                <w:rFonts w:cs="Times New Roman"/>
                <w:szCs w:val="28"/>
              </w:rPr>
              <w:t>Ban hành chế độ chi tiêu hành chính, sự nghiệp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3" name="Picture 2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213A30">
            <w:pPr>
              <w:rPr>
                <w:rFonts w:cs="Times New Roman"/>
                <w:szCs w:val="28"/>
              </w:rPr>
            </w:pPr>
          </w:p>
          <w:p w:rsidR="00BE5C37" w:rsidRPr="00213A30" w:rsidRDefault="00BE5C37" w:rsidP="00A73387">
            <w:pPr>
              <w:jc w:val="center"/>
              <w:rPr>
                <w:rFonts w:cs="Times New Roman"/>
                <w:szCs w:val="28"/>
              </w:rPr>
            </w:pPr>
            <w:r w:rsidRPr="00213A30">
              <w:rPr>
                <w:rFonts w:cs="Times New Roman"/>
                <w:szCs w:val="28"/>
              </w:rPr>
              <w:t>3</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Quyết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21/2013/QĐ-UBND ngày 27/8/2013</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jc w:val="both"/>
              <w:rPr>
                <w:rFonts w:cs="Times New Roman"/>
                <w:szCs w:val="28"/>
              </w:rPr>
            </w:pPr>
          </w:p>
          <w:p w:rsidR="00BE5C37" w:rsidRPr="00EA1D5C" w:rsidRDefault="00BE5C37" w:rsidP="00907DCF">
            <w:pPr>
              <w:jc w:val="both"/>
              <w:rPr>
                <w:rFonts w:cs="Times New Roman"/>
                <w:szCs w:val="28"/>
              </w:rPr>
            </w:pPr>
            <w:r>
              <w:rPr>
                <w:rFonts w:cs="Times New Roman"/>
                <w:szCs w:val="28"/>
              </w:rPr>
              <w:t>Ban hành, sửa đổi, bổ sung và bãi bỏ một số chế độ chi tiêu hành chính, sự nghiệp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4" name="Picture 2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4</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Quyết định</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30/2015/QĐ-UBND ngày 27/10/2015</w:t>
            </w:r>
          </w:p>
        </w:tc>
        <w:tc>
          <w:tcPr>
            <w:tcW w:w="3787" w:type="dxa"/>
            <w:tcBorders>
              <w:top w:val="single" w:sz="4" w:space="0" w:color="auto"/>
              <w:left w:val="single" w:sz="4" w:space="0" w:color="auto"/>
              <w:bottom w:val="single" w:sz="4" w:space="0" w:color="auto"/>
              <w:right w:val="single" w:sz="4" w:space="0" w:color="auto"/>
            </w:tcBorders>
          </w:tcPr>
          <w:p w:rsidR="00BE5C37" w:rsidRDefault="00BE5C37" w:rsidP="00907DCF">
            <w:pPr>
              <w:spacing w:after="120"/>
              <w:jc w:val="both"/>
              <w:rPr>
                <w:rFonts w:cs="Times New Roman"/>
                <w:szCs w:val="28"/>
              </w:rPr>
            </w:pPr>
          </w:p>
          <w:p w:rsidR="00BE5C37" w:rsidRPr="00EA1D5C" w:rsidRDefault="00BE5C37" w:rsidP="00907DCF">
            <w:pPr>
              <w:spacing w:after="120"/>
              <w:jc w:val="both"/>
              <w:rPr>
                <w:rFonts w:cs="Times New Roman"/>
                <w:szCs w:val="28"/>
              </w:rPr>
            </w:pPr>
            <w:r>
              <w:rPr>
                <w:rFonts w:cs="Times New Roman"/>
                <w:szCs w:val="28"/>
              </w:rPr>
              <w:t>Quy định một số mức chi, việc lập, quản lý, sử dụng và quyết toán kinh phí thực hiện hoạt động kiểm soát thủ tục hành chính trên địa bàn tỉnh Hậu Giang</w:t>
            </w:r>
          </w:p>
          <w:p w:rsidR="00BE5C37" w:rsidRPr="00EA1D5C" w:rsidRDefault="00BE5C37" w:rsidP="00907DCF">
            <w:pPr>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BE5C37" w:rsidRDefault="00D443BE" w:rsidP="00BE5C37">
            <w:pPr>
              <w:spacing w:after="120"/>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5" name="Picture 2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r w:rsidRPr="00213A30">
              <w:rPr>
                <w:rFonts w:cs="Times New Roman"/>
                <w:szCs w:val="28"/>
              </w:rPr>
              <w:t>5</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r w:rsidRPr="00213A30">
              <w:rPr>
                <w:rFonts w:cs="Times New Roman"/>
                <w:szCs w:val="28"/>
              </w:rPr>
              <w:t>Nghị quyết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r w:rsidRPr="00213A30">
              <w:rPr>
                <w:rFonts w:cs="Times New Roman"/>
                <w:szCs w:val="28"/>
              </w:rPr>
              <w:t>06/2018/NQ-HĐND ngày 06/7/2018</w:t>
            </w:r>
          </w:p>
        </w:tc>
        <w:tc>
          <w:tcPr>
            <w:tcW w:w="3787" w:type="dxa"/>
            <w:tcBorders>
              <w:top w:val="single" w:sz="4" w:space="0" w:color="auto"/>
              <w:left w:val="single" w:sz="4" w:space="0" w:color="auto"/>
              <w:bottom w:val="single" w:sz="4" w:space="0" w:color="auto"/>
              <w:right w:val="single" w:sz="4" w:space="0" w:color="auto"/>
            </w:tcBorders>
          </w:tcPr>
          <w:p w:rsidR="00BE5C37" w:rsidRPr="00EA1D5C" w:rsidRDefault="00BE5C37" w:rsidP="00907DCF">
            <w:pPr>
              <w:jc w:val="both"/>
              <w:rPr>
                <w:rFonts w:cs="Times New Roman"/>
                <w:szCs w:val="28"/>
              </w:rPr>
            </w:pPr>
            <w:r w:rsidRPr="00EA1D5C">
              <w:rPr>
                <w:rFonts w:cs="Times New Roman"/>
                <w:szCs w:val="28"/>
              </w:rPr>
              <w:t>Quy định về phân cấp thẩm quyền quyết định trong việc quản lý, sử dụng tài sản công thuộc phạm vi quản lý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Pr="00EA1D5C" w:rsidRDefault="00D443BE" w:rsidP="00BE5C37">
            <w:pPr>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6" name="Picture 2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r w:rsidRPr="00213A30">
              <w:rPr>
                <w:rFonts w:cs="Times New Roman"/>
                <w:szCs w:val="28"/>
              </w:rPr>
              <w:t>6</w:t>
            </w:r>
          </w:p>
        </w:tc>
        <w:tc>
          <w:tcPr>
            <w:tcW w:w="1347"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rFonts w:cs="Times New Roman"/>
                <w:szCs w:val="28"/>
              </w:rPr>
            </w:pPr>
            <w:r w:rsidRPr="00213A30">
              <w:rPr>
                <w:rFonts w:cs="Times New Roman"/>
                <w:szCs w:val="28"/>
              </w:rPr>
              <w:t>Nghị quyết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rFonts w:cs="Times New Roman"/>
                <w:szCs w:val="28"/>
              </w:rPr>
            </w:pPr>
            <w:r w:rsidRPr="00213A30">
              <w:rPr>
                <w:rFonts w:cs="Times New Roman"/>
                <w:szCs w:val="28"/>
              </w:rPr>
              <w:t>18/2018/NQ-HĐND ngày 07/12/2018</w:t>
            </w:r>
          </w:p>
        </w:tc>
        <w:tc>
          <w:tcPr>
            <w:tcW w:w="3787" w:type="dxa"/>
            <w:tcBorders>
              <w:top w:val="single" w:sz="4" w:space="0" w:color="auto"/>
              <w:left w:val="single" w:sz="4" w:space="0" w:color="auto"/>
              <w:bottom w:val="single" w:sz="4" w:space="0" w:color="auto"/>
              <w:right w:val="single" w:sz="4" w:space="0" w:color="auto"/>
            </w:tcBorders>
          </w:tcPr>
          <w:p w:rsidR="00BE5C37" w:rsidRPr="00EA1D5C" w:rsidRDefault="00BE5C37" w:rsidP="00907DCF">
            <w:pPr>
              <w:jc w:val="both"/>
              <w:rPr>
                <w:rFonts w:cs="Times New Roman"/>
                <w:szCs w:val="28"/>
              </w:rPr>
            </w:pPr>
            <w:r w:rsidRPr="00EA1D5C">
              <w:rPr>
                <w:rFonts w:cs="Times New Roman"/>
                <w:szCs w:val="28"/>
              </w:rPr>
              <w:t>Quy định một số nội dung, mức chi chế độ hành chính sự nghiệp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Pr="00EA1D5C" w:rsidRDefault="00D443BE" w:rsidP="00BE5C37">
            <w:pPr>
              <w:jc w:val="center"/>
              <w:rPr>
                <w:rFonts w:cs="Times New Roman"/>
                <w:szCs w:val="28"/>
              </w:rPr>
            </w:pPr>
            <w:r>
              <w:rPr>
                <w:rFonts w:eastAsia="Times New Roman" w:cs="Times New Roman"/>
                <w:noProof/>
                <w:szCs w:val="28"/>
              </w:rPr>
              <w:drawing>
                <wp:inline distT="0" distB="0" distL="0" distR="0" wp14:anchorId="64EB5AA6" wp14:editId="34017D14">
                  <wp:extent cx="489600" cy="489600"/>
                  <wp:effectExtent l="0" t="0" r="5715" b="5715"/>
                  <wp:docPr id="27" name="Picture 2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p>
          <w:p w:rsidR="00BE5C37" w:rsidRPr="00213A30" w:rsidRDefault="00BE5C37" w:rsidP="00A73387">
            <w:pPr>
              <w:jc w:val="center"/>
              <w:rPr>
                <w:rFonts w:cs="Times New Roman"/>
                <w:szCs w:val="28"/>
              </w:rPr>
            </w:pPr>
            <w:r w:rsidRPr="00213A30">
              <w:rPr>
                <w:rFonts w:cs="Times New Roman"/>
                <w:szCs w:val="28"/>
              </w:rPr>
              <w:t>7</w:t>
            </w:r>
          </w:p>
        </w:tc>
        <w:tc>
          <w:tcPr>
            <w:tcW w:w="1347"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rFonts w:cs="Times New Roman"/>
                <w:szCs w:val="28"/>
              </w:rPr>
            </w:pPr>
          </w:p>
          <w:p w:rsidR="00BE5C37" w:rsidRDefault="00BE5C37" w:rsidP="00E66416">
            <w:pPr>
              <w:jc w:val="center"/>
              <w:rPr>
                <w:rFonts w:cs="Times New Roman"/>
                <w:szCs w:val="28"/>
              </w:rPr>
            </w:pPr>
          </w:p>
          <w:p w:rsidR="00BE5C37" w:rsidRPr="00213A30" w:rsidRDefault="00BE5C37" w:rsidP="00E66416">
            <w:pPr>
              <w:jc w:val="center"/>
              <w:rPr>
                <w:rFonts w:cs="Times New Roman"/>
                <w:szCs w:val="28"/>
              </w:rPr>
            </w:pPr>
            <w:r w:rsidRPr="00213A30">
              <w:rPr>
                <w:rFonts w:cs="Times New Roman"/>
                <w:szCs w:val="28"/>
              </w:rPr>
              <w:t>Nghị quyết</w:t>
            </w:r>
          </w:p>
        </w:tc>
        <w:tc>
          <w:tcPr>
            <w:tcW w:w="3485" w:type="dxa"/>
            <w:tcBorders>
              <w:top w:val="single" w:sz="4" w:space="0" w:color="auto"/>
              <w:left w:val="single" w:sz="4" w:space="0" w:color="auto"/>
              <w:bottom w:val="single" w:sz="4" w:space="0" w:color="auto"/>
              <w:right w:val="single" w:sz="4" w:space="0" w:color="auto"/>
            </w:tcBorders>
          </w:tcPr>
          <w:p w:rsidR="00BE5C37" w:rsidRDefault="00BE5C37" w:rsidP="00E66416">
            <w:pPr>
              <w:jc w:val="center"/>
              <w:rPr>
                <w:rFonts w:cs="Times New Roman"/>
                <w:szCs w:val="28"/>
              </w:rPr>
            </w:pPr>
          </w:p>
          <w:p w:rsidR="00BE5C37" w:rsidRDefault="00BE5C37" w:rsidP="00E66416">
            <w:pPr>
              <w:jc w:val="center"/>
              <w:rPr>
                <w:rFonts w:cs="Times New Roman"/>
                <w:szCs w:val="28"/>
              </w:rPr>
            </w:pPr>
          </w:p>
          <w:p w:rsidR="00BE5C37" w:rsidRPr="00213A30" w:rsidRDefault="00BE5C37" w:rsidP="00E66416">
            <w:pPr>
              <w:jc w:val="center"/>
              <w:rPr>
                <w:rFonts w:cs="Times New Roman"/>
                <w:szCs w:val="28"/>
              </w:rPr>
            </w:pPr>
            <w:r w:rsidRPr="00213A30">
              <w:rPr>
                <w:rFonts w:cs="Times New Roman"/>
                <w:szCs w:val="28"/>
              </w:rPr>
              <w:t>05/2019/NQ-HĐND ngày 11/7/2019</w:t>
            </w:r>
          </w:p>
        </w:tc>
        <w:tc>
          <w:tcPr>
            <w:tcW w:w="3787" w:type="dxa"/>
            <w:tcBorders>
              <w:top w:val="single" w:sz="4" w:space="0" w:color="auto"/>
              <w:left w:val="single" w:sz="4" w:space="0" w:color="auto"/>
              <w:bottom w:val="single" w:sz="4" w:space="0" w:color="auto"/>
              <w:right w:val="single" w:sz="4" w:space="0" w:color="auto"/>
            </w:tcBorders>
          </w:tcPr>
          <w:p w:rsidR="00BE5C37" w:rsidRPr="00EA1D5C" w:rsidRDefault="00BE5C37" w:rsidP="00907DCF">
            <w:pPr>
              <w:jc w:val="both"/>
              <w:rPr>
                <w:rFonts w:cs="Times New Roman"/>
                <w:szCs w:val="28"/>
              </w:rPr>
            </w:pPr>
            <w:r w:rsidRPr="00EA1D5C">
              <w:rPr>
                <w:rFonts w:cs="Times New Roman"/>
                <w:szCs w:val="28"/>
              </w:rPr>
              <w:t xml:space="preserve">Quy định nội dung và mức chi hỗ trợ hoạt động sáng kiến; chế độ tiếp khách nước ngoài, chế độ chi tổ chức hội nghị, hội </w:t>
            </w:r>
            <w:r w:rsidRPr="00EA1D5C">
              <w:rPr>
                <w:rFonts w:cs="Times New Roman"/>
                <w:szCs w:val="28"/>
              </w:rPr>
              <w:lastRenderedPageBreak/>
              <w:t>thảo quốc tế tại Việt Nam; chế độ tiếp khách trong nước và sửa đổi bổ sung chế độ nhuận bút, bồi dưỡng đối với các hoạt động văn hóa thông tin và nghệ thuật trên địa bàn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Pr="00EA1D5C" w:rsidRDefault="00D443BE" w:rsidP="00BE5C37">
            <w:pPr>
              <w:jc w:val="center"/>
              <w:rPr>
                <w:rFonts w:cs="Times New Roman"/>
                <w:szCs w:val="28"/>
              </w:rPr>
            </w:pPr>
            <w:r>
              <w:rPr>
                <w:rFonts w:eastAsia="Times New Roman" w:cs="Times New Roman"/>
                <w:noProof/>
                <w:szCs w:val="28"/>
              </w:rPr>
              <w:lastRenderedPageBreak/>
              <w:drawing>
                <wp:inline distT="0" distB="0" distL="0" distR="0" wp14:anchorId="64EB5AA6" wp14:editId="34017D14">
                  <wp:extent cx="489600" cy="489600"/>
                  <wp:effectExtent l="0" t="0" r="571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p>
        </w:tc>
      </w:tr>
      <w:tr w:rsidR="00BE5C37" w:rsidTr="00BE5C37">
        <w:trPr>
          <w:jc w:val="center"/>
        </w:trPr>
        <w:tc>
          <w:tcPr>
            <w:tcW w:w="561" w:type="dxa"/>
            <w:tcBorders>
              <w:top w:val="single" w:sz="4" w:space="0" w:color="auto"/>
              <w:left w:val="single" w:sz="4" w:space="0" w:color="auto"/>
              <w:bottom w:val="single" w:sz="4" w:space="0" w:color="auto"/>
              <w:right w:val="single" w:sz="4" w:space="0" w:color="auto"/>
            </w:tcBorders>
          </w:tcPr>
          <w:p w:rsidR="00BE5C37" w:rsidRPr="00213A30" w:rsidRDefault="00BE5C37" w:rsidP="00A73387">
            <w:pPr>
              <w:jc w:val="center"/>
              <w:rPr>
                <w:rFonts w:cs="Times New Roman"/>
                <w:szCs w:val="28"/>
              </w:rPr>
            </w:pPr>
            <w:r w:rsidRPr="00213A30">
              <w:rPr>
                <w:rFonts w:cs="Times New Roman"/>
                <w:szCs w:val="28"/>
              </w:rPr>
              <w:lastRenderedPageBreak/>
              <w:t>8</w:t>
            </w:r>
          </w:p>
        </w:tc>
        <w:tc>
          <w:tcPr>
            <w:tcW w:w="1347" w:type="dxa"/>
            <w:tcBorders>
              <w:top w:val="single" w:sz="4" w:space="0" w:color="auto"/>
              <w:left w:val="single" w:sz="4" w:space="0" w:color="auto"/>
              <w:right w:val="single" w:sz="4" w:space="0" w:color="auto"/>
            </w:tcBorders>
          </w:tcPr>
          <w:p w:rsidR="00BE5C37" w:rsidRPr="00213A30" w:rsidRDefault="00BE5C37" w:rsidP="00E66416">
            <w:pPr>
              <w:jc w:val="center"/>
              <w:rPr>
                <w:rFonts w:cs="Times New Roman"/>
                <w:szCs w:val="28"/>
              </w:rPr>
            </w:pPr>
            <w:r w:rsidRPr="00213A30">
              <w:rPr>
                <w:rFonts w:cs="Times New Roman"/>
                <w:szCs w:val="28"/>
              </w:rPr>
              <w:t>Nghị quyết</w:t>
            </w:r>
          </w:p>
        </w:tc>
        <w:tc>
          <w:tcPr>
            <w:tcW w:w="3485" w:type="dxa"/>
            <w:tcBorders>
              <w:top w:val="single" w:sz="4" w:space="0" w:color="auto"/>
              <w:left w:val="single" w:sz="4" w:space="0" w:color="auto"/>
              <w:bottom w:val="single" w:sz="4" w:space="0" w:color="auto"/>
              <w:right w:val="single" w:sz="4" w:space="0" w:color="auto"/>
            </w:tcBorders>
          </w:tcPr>
          <w:p w:rsidR="00BE5C37" w:rsidRPr="00213A30" w:rsidRDefault="00BE5C37" w:rsidP="00E66416">
            <w:pPr>
              <w:jc w:val="center"/>
              <w:rPr>
                <w:rFonts w:cs="Times New Roman"/>
                <w:szCs w:val="28"/>
              </w:rPr>
            </w:pPr>
            <w:r w:rsidRPr="00213A30">
              <w:rPr>
                <w:rFonts w:cs="Times New Roman"/>
                <w:szCs w:val="28"/>
              </w:rPr>
              <w:t>08/2019/NQ-HĐND ngày 11/7/2019</w:t>
            </w:r>
          </w:p>
        </w:tc>
        <w:tc>
          <w:tcPr>
            <w:tcW w:w="3787" w:type="dxa"/>
            <w:tcBorders>
              <w:top w:val="single" w:sz="4" w:space="0" w:color="auto"/>
              <w:left w:val="single" w:sz="4" w:space="0" w:color="auto"/>
              <w:bottom w:val="single" w:sz="4" w:space="0" w:color="auto"/>
              <w:right w:val="single" w:sz="4" w:space="0" w:color="auto"/>
            </w:tcBorders>
          </w:tcPr>
          <w:p w:rsidR="00BE5C37" w:rsidRPr="00EA1D5C" w:rsidRDefault="00BE5C37" w:rsidP="00907DCF">
            <w:pPr>
              <w:jc w:val="both"/>
              <w:rPr>
                <w:rFonts w:cs="Times New Roman"/>
                <w:szCs w:val="28"/>
              </w:rPr>
            </w:pPr>
            <w:r w:rsidRPr="00EA1D5C">
              <w:rPr>
                <w:rFonts w:cs="Times New Roman"/>
                <w:szCs w:val="28"/>
              </w:rPr>
              <w:t>Quy định chính sách hỗ trợ đào tạo sau đại học và thu hút nhân lực tỉnh Hậu Giang</w:t>
            </w:r>
          </w:p>
        </w:tc>
        <w:tc>
          <w:tcPr>
            <w:tcW w:w="1170" w:type="dxa"/>
            <w:tcBorders>
              <w:top w:val="single" w:sz="4" w:space="0" w:color="auto"/>
              <w:left w:val="single" w:sz="4" w:space="0" w:color="auto"/>
              <w:bottom w:val="single" w:sz="4" w:space="0" w:color="auto"/>
              <w:right w:val="single" w:sz="4" w:space="0" w:color="auto"/>
            </w:tcBorders>
            <w:vAlign w:val="center"/>
          </w:tcPr>
          <w:p w:rsidR="00BE5C37" w:rsidRPr="00EA1D5C" w:rsidRDefault="00D443BE" w:rsidP="00BE5C37">
            <w:pPr>
              <w:jc w:val="center"/>
              <w:rPr>
                <w:rFonts w:cs="Times New Roman"/>
                <w:szCs w:val="28"/>
              </w:rPr>
            </w:pPr>
            <w:bookmarkStart w:id="0" w:name="_GoBack"/>
            <w:r>
              <w:rPr>
                <w:rFonts w:eastAsia="Times New Roman" w:cs="Times New Roman"/>
                <w:noProof/>
                <w:szCs w:val="28"/>
              </w:rPr>
              <w:drawing>
                <wp:inline distT="0" distB="0" distL="0" distR="0" wp14:anchorId="64EB5AA6" wp14:editId="34017D14">
                  <wp:extent cx="489600" cy="489600"/>
                  <wp:effectExtent l="0" t="0" r="5715" b="5715"/>
                  <wp:docPr id="29" name="Picture 29">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downlo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287" cy="537287"/>
                          </a:xfrm>
                          <a:prstGeom prst="rect">
                            <a:avLst/>
                          </a:prstGeom>
                        </pic:spPr>
                      </pic:pic>
                    </a:graphicData>
                  </a:graphic>
                </wp:inline>
              </w:drawing>
            </w:r>
            <w:bookmarkEnd w:id="0"/>
          </w:p>
        </w:tc>
      </w:tr>
    </w:tbl>
    <w:p w:rsidR="00E858FF" w:rsidRDefault="00E858FF" w:rsidP="00E858FF">
      <w:pPr>
        <w:rPr>
          <w:b/>
        </w:rPr>
      </w:pPr>
    </w:p>
    <w:p w:rsidR="00E858FF" w:rsidRDefault="00E858FF" w:rsidP="00E858FF"/>
    <w:p w:rsidR="006C4D88" w:rsidRDefault="006C4D88"/>
    <w:sectPr w:rsidR="006C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FF"/>
    <w:rsid w:val="00037C24"/>
    <w:rsid w:val="00057F42"/>
    <w:rsid w:val="000A6218"/>
    <w:rsid w:val="000C48C3"/>
    <w:rsid w:val="000E21C3"/>
    <w:rsid w:val="001E3D77"/>
    <w:rsid w:val="00210D5C"/>
    <w:rsid w:val="00213A30"/>
    <w:rsid w:val="002A4974"/>
    <w:rsid w:val="002C00B9"/>
    <w:rsid w:val="00302FD0"/>
    <w:rsid w:val="00353DE3"/>
    <w:rsid w:val="00414551"/>
    <w:rsid w:val="00495A0B"/>
    <w:rsid w:val="0053790B"/>
    <w:rsid w:val="00596DFD"/>
    <w:rsid w:val="0060551A"/>
    <w:rsid w:val="006971AF"/>
    <w:rsid w:val="006C0E09"/>
    <w:rsid w:val="006C4D88"/>
    <w:rsid w:val="006C7D3E"/>
    <w:rsid w:val="00884C18"/>
    <w:rsid w:val="008B5802"/>
    <w:rsid w:val="008E5037"/>
    <w:rsid w:val="00907DCF"/>
    <w:rsid w:val="00954E7A"/>
    <w:rsid w:val="00982D84"/>
    <w:rsid w:val="009D02A6"/>
    <w:rsid w:val="00A30BF6"/>
    <w:rsid w:val="00A724B0"/>
    <w:rsid w:val="00A73387"/>
    <w:rsid w:val="00B57AF1"/>
    <w:rsid w:val="00BE5C37"/>
    <w:rsid w:val="00C43908"/>
    <w:rsid w:val="00CC3391"/>
    <w:rsid w:val="00D05722"/>
    <w:rsid w:val="00D443BE"/>
    <w:rsid w:val="00D85F61"/>
    <w:rsid w:val="00E00C06"/>
    <w:rsid w:val="00E6138D"/>
    <w:rsid w:val="00E858FF"/>
    <w:rsid w:val="00EA1D5C"/>
    <w:rsid w:val="00EE0502"/>
    <w:rsid w:val="00F44C8E"/>
    <w:rsid w:val="00FD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743C"/>
  <w15:docId w15:val="{DC6D9513-B019-4FF0-BB85-12F1ECD4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FF"/>
  </w:style>
  <w:style w:type="paragraph" w:styleId="Heading3">
    <w:name w:val="heading 3"/>
    <w:basedOn w:val="Normal"/>
    <w:next w:val="Normal"/>
    <w:link w:val="Heading3Char"/>
    <w:qFormat/>
    <w:rsid w:val="00EA1D5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A1D5C"/>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VyYdR7P-LoIZ9THvQPnviaTTNrUK2Lni/view?usp=sharing" TargetMode="External"/><Relationship Id="rId18" Type="http://schemas.openxmlformats.org/officeDocument/2006/relationships/hyperlink" Target="https://drive.google.com/file/d/17loyA1l3IY1nbBcjVOS3hJ0V0s5zGzx7/view?usp=sharing" TargetMode="External"/><Relationship Id="rId26" Type="http://schemas.openxmlformats.org/officeDocument/2006/relationships/hyperlink" Target="https://docs.google.com/document/d/1yRC5xvI_J6XXSiFsuIT7K6WVAcwyfQbI/edit?usp=sharing&amp;ouid=115931006131175149229&amp;rtpof=true&amp;sd=true" TargetMode="External"/><Relationship Id="rId3" Type="http://schemas.openxmlformats.org/officeDocument/2006/relationships/webSettings" Target="webSettings.xml"/><Relationship Id="rId21" Type="http://schemas.openxmlformats.org/officeDocument/2006/relationships/hyperlink" Target="https://drive.google.com/file/d/1PdAduP-Py2SIla-VOJTLHmPU0s7g-VOv/view?usp=sharing" TargetMode="External"/><Relationship Id="rId34" Type="http://schemas.openxmlformats.org/officeDocument/2006/relationships/theme" Target="theme/theme1.xml"/><Relationship Id="rId7" Type="http://schemas.openxmlformats.org/officeDocument/2006/relationships/hyperlink" Target="https://drive.google.com/file/d/1Ux2xGUqX7qqgyVi29GLvOtd-bWU15hu0/view?usp=sharing" TargetMode="External"/><Relationship Id="rId12" Type="http://schemas.openxmlformats.org/officeDocument/2006/relationships/hyperlink" Target="https://drive.google.com/file/d/1vxwsR3Kzwd_heAmyU5UoelMYFDMg4NJM/view?usp=sharing" TargetMode="External"/><Relationship Id="rId17" Type="http://schemas.openxmlformats.org/officeDocument/2006/relationships/hyperlink" Target="https://drive.google.com/file/d/19-LBRbz8Iu7IK6N7C6dEDxHI7cgDWYgb/view?usp=sharing" TargetMode="External"/><Relationship Id="rId25" Type="http://schemas.openxmlformats.org/officeDocument/2006/relationships/hyperlink" Target="https://drive.google.com/file/d/1dbmBf428LPD1-4cLo6uiWIoQY131e_ZF/view?usp=sharin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rive.google.com/file/d/1I91Daf75o3RIqj0kFUAdrdHAIqurDPKm/view?usp=sharing" TargetMode="External"/><Relationship Id="rId20" Type="http://schemas.openxmlformats.org/officeDocument/2006/relationships/hyperlink" Target="https://drive.google.com/file/d/1lBE76AEH7gP_PWQ4lJgIARpD-eZxZZQw/view?usp=sharing" TargetMode="External"/><Relationship Id="rId29" Type="http://schemas.openxmlformats.org/officeDocument/2006/relationships/hyperlink" Target="https://docs.google.com/document/d/1yBRGF9SVfdYm9y_ICIPaXqoKxrKqJLo_/edit?usp=sharing&amp;ouid=115931006131175149229&amp;rtpof=true&amp;sd=true" TargetMode="External"/><Relationship Id="rId1" Type="http://schemas.openxmlformats.org/officeDocument/2006/relationships/styles" Target="styles.xml"/><Relationship Id="rId6" Type="http://schemas.openxmlformats.org/officeDocument/2006/relationships/hyperlink" Target="https://drive.google.com/file/d/1FDiXUScYDUTDPe-91N-SFX2TtxGjFSnt/view?usp=sharing" TargetMode="External"/><Relationship Id="rId11" Type="http://schemas.openxmlformats.org/officeDocument/2006/relationships/hyperlink" Target="https://drive.google.com/file/d/1UaAGnoO-VCjXfQM1_MTanigcL3T4e-65/view?usp=sharing" TargetMode="External"/><Relationship Id="rId24" Type="http://schemas.openxmlformats.org/officeDocument/2006/relationships/hyperlink" Target="https://drive.google.com/file/d/1cXQbJDyiTd_Nabq8GOO99V7KtU2DmJ02/view?usp=sharing" TargetMode="External"/><Relationship Id="rId32" Type="http://schemas.openxmlformats.org/officeDocument/2006/relationships/hyperlink" Target="https://drive.google.com/file/d/1Z_4KFBhT9xtNsU1GqiIFmo1HnlM7aJrf/view?usp=sharing" TargetMode="External"/><Relationship Id="rId5" Type="http://schemas.openxmlformats.org/officeDocument/2006/relationships/image" Target="media/image1.png"/><Relationship Id="rId15" Type="http://schemas.openxmlformats.org/officeDocument/2006/relationships/hyperlink" Target="https://drive.google.com/file/d/1YRZw--YvuwmOYkmwxaI1SqQ3mV2SlTaF/view?usp=sharing" TargetMode="External"/><Relationship Id="rId23" Type="http://schemas.openxmlformats.org/officeDocument/2006/relationships/hyperlink" Target="https://drive.google.com/file/d/1toLQD5VbmFRVjMjCV5eDrizHCEZrHb4x/view?usp=sharing" TargetMode="External"/><Relationship Id="rId28" Type="http://schemas.openxmlformats.org/officeDocument/2006/relationships/hyperlink" Target="https://docs.google.com/document/d/15bTRcMQ-YQ5pFP-3ZZ6ySSJD2pd8-_eV/edit?usp=sharing&amp;ouid=115931006131175149229&amp;rtpof=true&amp;sd=true" TargetMode="External"/><Relationship Id="rId10" Type="http://schemas.openxmlformats.org/officeDocument/2006/relationships/hyperlink" Target="https://drive.google.com/file/d/1w62fFViFa6ZONs5kNo3ObVVrlcnMOgaI/view?usp=sharing" TargetMode="External"/><Relationship Id="rId19" Type="http://schemas.openxmlformats.org/officeDocument/2006/relationships/hyperlink" Target="https://drive.google.com/file/d/1Mn6qz8WIzsvnGbFDN5sggKxudoDq8Oh-/view?usp=sharing" TargetMode="External"/><Relationship Id="rId31" Type="http://schemas.openxmlformats.org/officeDocument/2006/relationships/hyperlink" Target="https://drive.google.com/file/d/1gKWOcScCORjtpPxt5wkzzHTACZfDdylV/view?usp=sharing" TargetMode="External"/><Relationship Id="rId4" Type="http://schemas.openxmlformats.org/officeDocument/2006/relationships/hyperlink" Target="https://drive.google.com/file/d/1zcaLOTPnWB8tgRa0Wu20m0THLGIOo5lg/view?usp=sharing" TargetMode="External"/><Relationship Id="rId9" Type="http://schemas.openxmlformats.org/officeDocument/2006/relationships/hyperlink" Target="https://drive.google.com/file/d/18Yz4mZWBoJde5syLWW9kJWEPYrtynwnQ/view?usp=sharing" TargetMode="External"/><Relationship Id="rId14" Type="http://schemas.openxmlformats.org/officeDocument/2006/relationships/hyperlink" Target="https://drive.google.com/file/d/16NovGwc8WBXwWn7fNxZsFkF79_VfwLyC/view?usp=sharing" TargetMode="External"/><Relationship Id="rId22" Type="http://schemas.openxmlformats.org/officeDocument/2006/relationships/hyperlink" Target="https://drive.google.com/file/d/12MtPjvfs4K1a1OXc87M65H7j1zFvi0uc/view?usp=sharing" TargetMode="External"/><Relationship Id="rId27" Type="http://schemas.openxmlformats.org/officeDocument/2006/relationships/hyperlink" Target="https://docs.google.com/document/d/1mAsxeOfejUhrLNU4vNlhSbu7vugtCDCB/edit?usp=sharing&amp;ouid=115931006131175149229&amp;rtpof=true&amp;sd=true" TargetMode="External"/><Relationship Id="rId30" Type="http://schemas.openxmlformats.org/officeDocument/2006/relationships/hyperlink" Target="https://drive.google.com/file/d/1WabE5mQxD4pGZToaPvqjSySIHaOx-uP7/view?usp=sharing" TargetMode="External"/><Relationship Id="rId8" Type="http://schemas.openxmlformats.org/officeDocument/2006/relationships/hyperlink" Target="https://drive.google.com/file/d/15j11YZTiq37GjVhjcOOIZWWlBBMWHf6q/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93</cp:revision>
  <dcterms:created xsi:type="dcterms:W3CDTF">2022-02-28T08:28:00Z</dcterms:created>
  <dcterms:modified xsi:type="dcterms:W3CDTF">2022-04-28T03:27:00Z</dcterms:modified>
</cp:coreProperties>
</file>